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13" w:rsidRPr="00CD5E13" w:rsidRDefault="00CD5E13" w:rsidP="00CD5E1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</w:pPr>
      <w:r w:rsidRPr="00CD5E13">
        <w:rPr>
          <w:rFonts w:ascii="Times New Roman" w:eastAsia="Times New Roman" w:hAnsi="Times New Roman" w:cs="Times New Roman"/>
          <w:b/>
          <w:bCs/>
          <w:color w:val="783F19"/>
          <w:sz w:val="21"/>
          <w:szCs w:val="21"/>
        </w:rPr>
        <w:t>Introduction</w:t>
      </w:r>
    </w:p>
    <w:p w:rsidR="00CD5E13" w:rsidRPr="00CD5E13" w:rsidRDefault="00CD5E13" w:rsidP="00CD5E13">
      <w:pPr>
        <w:shd w:val="clear" w:color="auto" w:fill="FFFFFF"/>
        <w:spacing w:before="100" w:beforeAutospacing="1" w:after="100" w:afterAutospacing="1" w:line="270" w:lineRule="atLeast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CD5E13">
        <w:rPr>
          <w:rFonts w:ascii="Verdana" w:eastAsia="Times New Roman" w:hAnsi="Verdana" w:cs="Times New Roman"/>
          <w:color w:val="000000"/>
          <w:sz w:val="18"/>
          <w:szCs w:val="18"/>
        </w:rPr>
        <w:t>By banning alcohol at the outset of the war, the government hoped to maintain public order and avoid the drunken rioting that had accompanied the revolutionary upheaval of 1905-6. Prohibition came at considerable expense, however, since the sale of vodka accounted for nearly one-fourth of the government's total revenues in 1913. In this photograph, Russian officers gather around the samovar to drink tea.</w:t>
      </w:r>
    </w:p>
    <w:p w:rsidR="000D563E" w:rsidRDefault="00CD5E13">
      <w:r>
        <w:rPr>
          <w:noProof/>
        </w:rPr>
        <w:drawing>
          <wp:inline distT="0" distB="0" distL="0" distR="0">
            <wp:extent cx="5943600" cy="4298704"/>
            <wp:effectExtent l="0" t="0" r="0" b="6985"/>
            <wp:docPr id="1" name="Picture 1" descr="http://www.dhr.history.vt.edu/modules/eu/mod03_1917/images/ev_img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ev_img0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8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13"/>
    <w:rsid w:val="0043092B"/>
    <w:rsid w:val="005A1BA7"/>
    <w:rsid w:val="00CD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E079D2-020A-402A-8BDA-18E687130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D5E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D5E1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CD5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Guilford County Schools</Company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2017-02-28T13:33:00Z</dcterms:created>
  <dcterms:modified xsi:type="dcterms:W3CDTF">2017-02-28T13:33:00Z</dcterms:modified>
</cp:coreProperties>
</file>