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E3" w:rsidRPr="007F03E3" w:rsidRDefault="007F03E3" w:rsidP="007F03E3">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7F03E3">
        <w:rPr>
          <w:rFonts w:ascii="Times New Roman" w:eastAsia="Times New Roman" w:hAnsi="Times New Roman" w:cs="Times New Roman"/>
          <w:b/>
          <w:bCs/>
          <w:color w:val="783F19"/>
          <w:sz w:val="21"/>
          <w:szCs w:val="21"/>
        </w:rPr>
        <w:t>Introduction</w:t>
      </w:r>
    </w:p>
    <w:p w:rsidR="007F03E3" w:rsidRPr="007F03E3" w:rsidRDefault="007F03E3" w:rsidP="007F03E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In an effort to stabilize the country and stem the potential radicalism of the Soviet, the Provisional Government committed itself to implementing a broad range of civil and political liberties, as well as a general amnesty. In keeping with the liberal principles of many of the cabinet members, the new governing body pointedly identified itself as "provisional," pending the election and convening of a Constituent Assembly.</w:t>
      </w:r>
    </w:p>
    <w:p w:rsidR="007F03E3" w:rsidRPr="007F03E3" w:rsidRDefault="007F03E3" w:rsidP="007F03E3">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7F03E3">
        <w:rPr>
          <w:rFonts w:ascii="Times New Roman" w:eastAsia="Times New Roman" w:hAnsi="Times New Roman" w:cs="Times New Roman"/>
          <w:b/>
          <w:bCs/>
          <w:color w:val="783F19"/>
          <w:sz w:val="21"/>
          <w:szCs w:val="21"/>
        </w:rPr>
        <w:t>Question to Consider</w:t>
      </w:r>
    </w:p>
    <w:p w:rsidR="007F03E3" w:rsidRPr="007F03E3" w:rsidRDefault="007F03E3" w:rsidP="007F03E3">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What evidence does the document provide related to the power of soldiers at this volatile moment?</w:t>
      </w:r>
    </w:p>
    <w:p w:rsidR="007F03E3" w:rsidRPr="007F03E3" w:rsidRDefault="007F03E3" w:rsidP="007F03E3">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7F03E3">
        <w:rPr>
          <w:rFonts w:ascii="Times New Roman" w:eastAsia="Times New Roman" w:hAnsi="Times New Roman" w:cs="Times New Roman"/>
          <w:b/>
          <w:bCs/>
          <w:color w:val="783F19"/>
          <w:sz w:val="21"/>
          <w:szCs w:val="21"/>
        </w:rPr>
        <w:t>Document</w:t>
      </w:r>
    </w:p>
    <w:p w:rsidR="007F03E3" w:rsidRPr="007F03E3" w:rsidRDefault="007F03E3" w:rsidP="007F03E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Formation and Program of the Provisional Government</w:t>
      </w:r>
    </w:p>
    <w:p w:rsidR="007F03E3" w:rsidRPr="007F03E3" w:rsidRDefault="007F03E3" w:rsidP="007F03E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Citizens, the Provisional Executive Committee of the members of the Duma, with the aid and support of the garrison of the capital and its inhabitants has triumphed over the dark forces of the Old Regime to such an extent as to enable it to organize a more stable executive power. With this idea in mind, the Provisional Committee has appointed as ministers of the first Cabinet representing the public, men whose past political and public life assures them the confidence of the country.</w:t>
      </w:r>
    </w:p>
    <w:p w:rsidR="007F03E3" w:rsidRPr="007F03E3" w:rsidRDefault="007F03E3" w:rsidP="007F03E3">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7F03E3">
        <w:rPr>
          <w:rFonts w:ascii="Verdana" w:eastAsia="Times New Roman" w:hAnsi="Verdana" w:cs="Times New Roman"/>
          <w:color w:val="000000"/>
          <w:sz w:val="18"/>
          <w:szCs w:val="18"/>
        </w:rPr>
        <w:t>Prince George E. Lvov, </w:t>
      </w:r>
      <w:r w:rsidRPr="007F03E3">
        <w:rPr>
          <w:rFonts w:ascii="Verdana" w:eastAsia="Times New Roman" w:hAnsi="Verdana" w:cs="Times New Roman"/>
          <w:i/>
          <w:iCs/>
          <w:color w:val="000000"/>
          <w:sz w:val="18"/>
          <w:szCs w:val="18"/>
        </w:rPr>
        <w:t>Prime Minister and Minister of the Interior</w:t>
      </w:r>
      <w:r w:rsidRPr="007F03E3">
        <w:rPr>
          <w:rFonts w:ascii="Verdana" w:eastAsia="Times New Roman" w:hAnsi="Verdana" w:cs="Times New Roman"/>
          <w:i/>
          <w:iCs/>
          <w:color w:val="000000"/>
          <w:sz w:val="18"/>
          <w:szCs w:val="18"/>
        </w:rPr>
        <w:br/>
      </w:r>
      <w:r w:rsidRPr="007F03E3">
        <w:rPr>
          <w:rFonts w:ascii="Verdana" w:eastAsia="Times New Roman" w:hAnsi="Verdana" w:cs="Times New Roman"/>
          <w:color w:val="000000"/>
          <w:sz w:val="18"/>
          <w:szCs w:val="18"/>
        </w:rPr>
        <w:t xml:space="preserve">P.N. </w:t>
      </w:r>
      <w:proofErr w:type="spellStart"/>
      <w:r w:rsidRPr="007F03E3">
        <w:rPr>
          <w:rFonts w:ascii="Verdana" w:eastAsia="Times New Roman" w:hAnsi="Verdana" w:cs="Times New Roman"/>
          <w:color w:val="000000"/>
          <w:sz w:val="18"/>
          <w:szCs w:val="18"/>
        </w:rPr>
        <w:t>Miliukov</w:t>
      </w:r>
      <w:proofErr w:type="spellEnd"/>
      <w:r w:rsidRPr="007F03E3">
        <w:rPr>
          <w:rFonts w:ascii="Verdana" w:eastAsia="Times New Roman" w:hAnsi="Verdana" w:cs="Times New Roman"/>
          <w:color w:val="000000"/>
          <w:sz w:val="18"/>
          <w:szCs w:val="18"/>
        </w:rPr>
        <w:t>, </w:t>
      </w:r>
      <w:r w:rsidRPr="007F03E3">
        <w:rPr>
          <w:rFonts w:ascii="Verdana" w:eastAsia="Times New Roman" w:hAnsi="Verdana" w:cs="Times New Roman"/>
          <w:i/>
          <w:iCs/>
          <w:color w:val="000000"/>
          <w:sz w:val="18"/>
          <w:szCs w:val="18"/>
        </w:rPr>
        <w:t xml:space="preserve">Minister of </w:t>
      </w:r>
      <w:proofErr w:type="spellStart"/>
      <w:r w:rsidRPr="007F03E3">
        <w:rPr>
          <w:rFonts w:ascii="Verdana" w:eastAsia="Times New Roman" w:hAnsi="Verdana" w:cs="Times New Roman"/>
          <w:i/>
          <w:iCs/>
          <w:color w:val="000000"/>
          <w:sz w:val="18"/>
          <w:szCs w:val="18"/>
        </w:rPr>
        <w:t>of</w:t>
      </w:r>
      <w:proofErr w:type="spellEnd"/>
      <w:r w:rsidRPr="007F03E3">
        <w:rPr>
          <w:rFonts w:ascii="Verdana" w:eastAsia="Times New Roman" w:hAnsi="Verdana" w:cs="Times New Roman"/>
          <w:i/>
          <w:iCs/>
          <w:color w:val="000000"/>
          <w:sz w:val="18"/>
          <w:szCs w:val="18"/>
        </w:rPr>
        <w:t xml:space="preserve"> Foreign Affairs</w:t>
      </w:r>
      <w:r w:rsidRPr="007F03E3">
        <w:rPr>
          <w:rFonts w:ascii="Verdana" w:eastAsia="Times New Roman" w:hAnsi="Verdana" w:cs="Times New Roman"/>
          <w:i/>
          <w:iCs/>
          <w:color w:val="000000"/>
          <w:sz w:val="18"/>
          <w:szCs w:val="18"/>
        </w:rPr>
        <w:br/>
      </w:r>
      <w:r w:rsidRPr="007F03E3">
        <w:rPr>
          <w:rFonts w:ascii="Verdana" w:eastAsia="Times New Roman" w:hAnsi="Verdana" w:cs="Times New Roman"/>
          <w:color w:val="000000"/>
          <w:sz w:val="18"/>
          <w:szCs w:val="18"/>
        </w:rPr>
        <w:t xml:space="preserve">A. I. </w:t>
      </w:r>
      <w:proofErr w:type="spellStart"/>
      <w:r w:rsidRPr="007F03E3">
        <w:rPr>
          <w:rFonts w:ascii="Verdana" w:eastAsia="Times New Roman" w:hAnsi="Verdana" w:cs="Times New Roman"/>
          <w:color w:val="000000"/>
          <w:sz w:val="18"/>
          <w:szCs w:val="18"/>
        </w:rPr>
        <w:t>Guchkov</w:t>
      </w:r>
      <w:proofErr w:type="spellEnd"/>
      <w:r w:rsidRPr="007F03E3">
        <w:rPr>
          <w:rFonts w:ascii="Verdana" w:eastAsia="Times New Roman" w:hAnsi="Verdana" w:cs="Times New Roman"/>
          <w:color w:val="000000"/>
          <w:sz w:val="18"/>
          <w:szCs w:val="18"/>
        </w:rPr>
        <w:t>, </w:t>
      </w:r>
      <w:r w:rsidRPr="007F03E3">
        <w:rPr>
          <w:rFonts w:ascii="Verdana" w:eastAsia="Times New Roman" w:hAnsi="Verdana" w:cs="Times New Roman"/>
          <w:i/>
          <w:iCs/>
          <w:color w:val="000000"/>
          <w:sz w:val="18"/>
          <w:szCs w:val="18"/>
        </w:rPr>
        <w:t>Minister of War and Marine</w:t>
      </w:r>
      <w:r w:rsidRPr="007F03E3">
        <w:rPr>
          <w:rFonts w:ascii="Verdana" w:eastAsia="Times New Roman" w:hAnsi="Verdana" w:cs="Times New Roman"/>
          <w:i/>
          <w:iCs/>
          <w:color w:val="000000"/>
          <w:sz w:val="18"/>
          <w:szCs w:val="18"/>
        </w:rPr>
        <w:br/>
      </w:r>
      <w:r w:rsidRPr="007F03E3">
        <w:rPr>
          <w:rFonts w:ascii="Verdana" w:eastAsia="Times New Roman" w:hAnsi="Verdana" w:cs="Times New Roman"/>
          <w:color w:val="000000"/>
          <w:sz w:val="18"/>
          <w:szCs w:val="18"/>
        </w:rPr>
        <w:t xml:space="preserve">M. I. </w:t>
      </w:r>
      <w:proofErr w:type="spellStart"/>
      <w:r w:rsidRPr="007F03E3">
        <w:rPr>
          <w:rFonts w:ascii="Verdana" w:eastAsia="Times New Roman" w:hAnsi="Verdana" w:cs="Times New Roman"/>
          <w:color w:val="000000"/>
          <w:sz w:val="18"/>
          <w:szCs w:val="18"/>
        </w:rPr>
        <w:t>Tereschenko</w:t>
      </w:r>
      <w:proofErr w:type="spellEnd"/>
      <w:r w:rsidRPr="007F03E3">
        <w:rPr>
          <w:rFonts w:ascii="Verdana" w:eastAsia="Times New Roman" w:hAnsi="Verdana" w:cs="Times New Roman"/>
          <w:color w:val="000000"/>
          <w:sz w:val="18"/>
          <w:szCs w:val="18"/>
        </w:rPr>
        <w:t>, </w:t>
      </w:r>
      <w:r w:rsidRPr="007F03E3">
        <w:rPr>
          <w:rFonts w:ascii="Verdana" w:eastAsia="Times New Roman" w:hAnsi="Verdana" w:cs="Times New Roman"/>
          <w:i/>
          <w:iCs/>
          <w:color w:val="000000"/>
          <w:sz w:val="18"/>
          <w:szCs w:val="18"/>
        </w:rPr>
        <w:t>Minister of Finance</w:t>
      </w:r>
      <w:r w:rsidRPr="007F03E3">
        <w:rPr>
          <w:rFonts w:ascii="Verdana" w:eastAsia="Times New Roman" w:hAnsi="Verdana" w:cs="Times New Roman"/>
          <w:i/>
          <w:iCs/>
          <w:color w:val="000000"/>
          <w:sz w:val="18"/>
          <w:szCs w:val="18"/>
        </w:rPr>
        <w:br/>
      </w:r>
      <w:r w:rsidRPr="007F03E3">
        <w:rPr>
          <w:rFonts w:ascii="Verdana" w:eastAsia="Times New Roman" w:hAnsi="Verdana" w:cs="Times New Roman"/>
          <w:color w:val="000000"/>
          <w:sz w:val="18"/>
          <w:szCs w:val="18"/>
        </w:rPr>
        <w:t xml:space="preserve">A.A. </w:t>
      </w:r>
      <w:proofErr w:type="spellStart"/>
      <w:r w:rsidRPr="007F03E3">
        <w:rPr>
          <w:rFonts w:ascii="Verdana" w:eastAsia="Times New Roman" w:hAnsi="Verdana" w:cs="Times New Roman"/>
          <w:color w:val="000000"/>
          <w:sz w:val="18"/>
          <w:szCs w:val="18"/>
        </w:rPr>
        <w:t>Manuilov</w:t>
      </w:r>
      <w:proofErr w:type="spellEnd"/>
      <w:r w:rsidRPr="007F03E3">
        <w:rPr>
          <w:rFonts w:ascii="Verdana" w:eastAsia="Times New Roman" w:hAnsi="Verdana" w:cs="Times New Roman"/>
          <w:color w:val="000000"/>
          <w:sz w:val="18"/>
          <w:szCs w:val="18"/>
        </w:rPr>
        <w:t>,</w:t>
      </w:r>
      <w:r w:rsidRPr="007F03E3">
        <w:rPr>
          <w:rFonts w:ascii="Verdana" w:eastAsia="Times New Roman" w:hAnsi="Verdana" w:cs="Times New Roman"/>
          <w:i/>
          <w:iCs/>
          <w:color w:val="000000"/>
          <w:sz w:val="18"/>
          <w:szCs w:val="18"/>
        </w:rPr>
        <w:t> Minister of Education</w:t>
      </w:r>
      <w:r w:rsidRPr="007F03E3">
        <w:rPr>
          <w:rFonts w:ascii="Verdana" w:eastAsia="Times New Roman" w:hAnsi="Verdana" w:cs="Times New Roman"/>
          <w:i/>
          <w:iCs/>
          <w:color w:val="000000"/>
          <w:sz w:val="18"/>
          <w:szCs w:val="18"/>
        </w:rPr>
        <w:br/>
      </w:r>
      <w:r w:rsidRPr="007F03E3">
        <w:rPr>
          <w:rFonts w:ascii="Verdana" w:eastAsia="Times New Roman" w:hAnsi="Verdana" w:cs="Times New Roman"/>
          <w:color w:val="000000"/>
          <w:sz w:val="18"/>
          <w:szCs w:val="18"/>
        </w:rPr>
        <w:t xml:space="preserve">A. I. </w:t>
      </w:r>
      <w:proofErr w:type="spellStart"/>
      <w:r w:rsidRPr="007F03E3">
        <w:rPr>
          <w:rFonts w:ascii="Verdana" w:eastAsia="Times New Roman" w:hAnsi="Verdana" w:cs="Times New Roman"/>
          <w:color w:val="000000"/>
          <w:sz w:val="18"/>
          <w:szCs w:val="18"/>
        </w:rPr>
        <w:t>Shingarev</w:t>
      </w:r>
      <w:proofErr w:type="spellEnd"/>
      <w:r w:rsidRPr="007F03E3">
        <w:rPr>
          <w:rFonts w:ascii="Verdana" w:eastAsia="Times New Roman" w:hAnsi="Verdana" w:cs="Times New Roman"/>
          <w:color w:val="000000"/>
          <w:sz w:val="18"/>
          <w:szCs w:val="18"/>
        </w:rPr>
        <w:t>, </w:t>
      </w:r>
      <w:r w:rsidRPr="007F03E3">
        <w:rPr>
          <w:rFonts w:ascii="Verdana" w:eastAsia="Times New Roman" w:hAnsi="Verdana" w:cs="Times New Roman"/>
          <w:i/>
          <w:iCs/>
          <w:color w:val="000000"/>
          <w:sz w:val="18"/>
          <w:szCs w:val="18"/>
        </w:rPr>
        <w:t>Minister of Agriculture</w:t>
      </w:r>
      <w:r w:rsidRPr="007F03E3">
        <w:rPr>
          <w:rFonts w:ascii="Verdana" w:eastAsia="Times New Roman" w:hAnsi="Verdana" w:cs="Times New Roman"/>
          <w:i/>
          <w:iCs/>
          <w:color w:val="000000"/>
          <w:sz w:val="18"/>
          <w:szCs w:val="18"/>
        </w:rPr>
        <w:br/>
      </w:r>
      <w:r w:rsidRPr="007F03E3">
        <w:rPr>
          <w:rFonts w:ascii="Verdana" w:eastAsia="Times New Roman" w:hAnsi="Verdana" w:cs="Times New Roman"/>
          <w:color w:val="000000"/>
          <w:sz w:val="18"/>
          <w:szCs w:val="18"/>
        </w:rPr>
        <w:t xml:space="preserve">N. V. </w:t>
      </w:r>
      <w:proofErr w:type="spellStart"/>
      <w:r w:rsidRPr="007F03E3">
        <w:rPr>
          <w:rFonts w:ascii="Verdana" w:eastAsia="Times New Roman" w:hAnsi="Verdana" w:cs="Times New Roman"/>
          <w:color w:val="000000"/>
          <w:sz w:val="18"/>
          <w:szCs w:val="18"/>
        </w:rPr>
        <w:t>Nekrasov</w:t>
      </w:r>
      <w:proofErr w:type="spellEnd"/>
      <w:r w:rsidRPr="007F03E3">
        <w:rPr>
          <w:rFonts w:ascii="Verdana" w:eastAsia="Times New Roman" w:hAnsi="Verdana" w:cs="Times New Roman"/>
          <w:color w:val="000000"/>
          <w:sz w:val="18"/>
          <w:szCs w:val="18"/>
        </w:rPr>
        <w:t>, </w:t>
      </w:r>
      <w:r w:rsidRPr="007F03E3">
        <w:rPr>
          <w:rFonts w:ascii="Verdana" w:eastAsia="Times New Roman" w:hAnsi="Verdana" w:cs="Times New Roman"/>
          <w:i/>
          <w:iCs/>
          <w:color w:val="000000"/>
          <w:sz w:val="18"/>
          <w:szCs w:val="18"/>
        </w:rPr>
        <w:t>Minister of Transportation</w:t>
      </w:r>
      <w:r w:rsidRPr="007F03E3">
        <w:rPr>
          <w:rFonts w:ascii="Verdana" w:eastAsia="Times New Roman" w:hAnsi="Verdana" w:cs="Times New Roman"/>
          <w:i/>
          <w:iCs/>
          <w:color w:val="000000"/>
          <w:sz w:val="18"/>
          <w:szCs w:val="18"/>
        </w:rPr>
        <w:br/>
      </w:r>
      <w:r w:rsidRPr="007F03E3">
        <w:rPr>
          <w:rFonts w:ascii="Verdana" w:eastAsia="Times New Roman" w:hAnsi="Verdana" w:cs="Times New Roman"/>
          <w:color w:val="000000"/>
          <w:sz w:val="18"/>
          <w:szCs w:val="18"/>
        </w:rPr>
        <w:t xml:space="preserve">A.I. </w:t>
      </w:r>
      <w:proofErr w:type="spellStart"/>
      <w:r w:rsidRPr="007F03E3">
        <w:rPr>
          <w:rFonts w:ascii="Verdana" w:eastAsia="Times New Roman" w:hAnsi="Verdana" w:cs="Times New Roman"/>
          <w:color w:val="000000"/>
          <w:sz w:val="18"/>
          <w:szCs w:val="18"/>
        </w:rPr>
        <w:t>Konovalov</w:t>
      </w:r>
      <w:proofErr w:type="spellEnd"/>
      <w:r w:rsidRPr="007F03E3">
        <w:rPr>
          <w:rFonts w:ascii="Verdana" w:eastAsia="Times New Roman" w:hAnsi="Verdana" w:cs="Times New Roman"/>
          <w:color w:val="000000"/>
          <w:sz w:val="18"/>
          <w:szCs w:val="18"/>
        </w:rPr>
        <w:t>, </w:t>
      </w:r>
      <w:r w:rsidRPr="007F03E3">
        <w:rPr>
          <w:rFonts w:ascii="Verdana" w:eastAsia="Times New Roman" w:hAnsi="Verdana" w:cs="Times New Roman"/>
          <w:i/>
          <w:iCs/>
          <w:color w:val="000000"/>
          <w:sz w:val="18"/>
          <w:szCs w:val="18"/>
        </w:rPr>
        <w:t>Minister of Commerce and Industry</w:t>
      </w:r>
      <w:r w:rsidRPr="007F03E3">
        <w:rPr>
          <w:rFonts w:ascii="Verdana" w:eastAsia="Times New Roman" w:hAnsi="Verdana" w:cs="Times New Roman"/>
          <w:i/>
          <w:iCs/>
          <w:color w:val="000000"/>
          <w:sz w:val="18"/>
          <w:szCs w:val="18"/>
        </w:rPr>
        <w:br/>
      </w:r>
      <w:r w:rsidRPr="007F03E3">
        <w:rPr>
          <w:rFonts w:ascii="Verdana" w:eastAsia="Times New Roman" w:hAnsi="Verdana" w:cs="Times New Roman"/>
          <w:color w:val="000000"/>
          <w:sz w:val="18"/>
          <w:szCs w:val="18"/>
        </w:rPr>
        <w:t xml:space="preserve">A. F. </w:t>
      </w:r>
      <w:proofErr w:type="spellStart"/>
      <w:r w:rsidRPr="007F03E3">
        <w:rPr>
          <w:rFonts w:ascii="Verdana" w:eastAsia="Times New Roman" w:hAnsi="Verdana" w:cs="Times New Roman"/>
          <w:color w:val="000000"/>
          <w:sz w:val="18"/>
          <w:szCs w:val="18"/>
        </w:rPr>
        <w:t>Kerenski</w:t>
      </w:r>
      <w:proofErr w:type="spellEnd"/>
      <w:r w:rsidRPr="007F03E3">
        <w:rPr>
          <w:rFonts w:ascii="Verdana" w:eastAsia="Times New Roman" w:hAnsi="Verdana" w:cs="Times New Roman"/>
          <w:color w:val="000000"/>
          <w:sz w:val="18"/>
          <w:szCs w:val="18"/>
        </w:rPr>
        <w:t>, </w:t>
      </w:r>
      <w:r w:rsidRPr="007F03E3">
        <w:rPr>
          <w:rFonts w:ascii="Verdana" w:eastAsia="Times New Roman" w:hAnsi="Verdana" w:cs="Times New Roman"/>
          <w:i/>
          <w:iCs/>
          <w:color w:val="000000"/>
          <w:sz w:val="18"/>
          <w:szCs w:val="18"/>
        </w:rPr>
        <w:t>Minister of Justice</w:t>
      </w:r>
      <w:r w:rsidRPr="007F03E3">
        <w:rPr>
          <w:rFonts w:ascii="Verdana" w:eastAsia="Times New Roman" w:hAnsi="Verdana" w:cs="Times New Roman"/>
          <w:i/>
          <w:iCs/>
          <w:color w:val="000000"/>
          <w:sz w:val="18"/>
          <w:szCs w:val="18"/>
        </w:rPr>
        <w:br/>
      </w:r>
      <w:r w:rsidRPr="007F03E3">
        <w:rPr>
          <w:rFonts w:ascii="Verdana" w:eastAsia="Times New Roman" w:hAnsi="Verdana" w:cs="Times New Roman"/>
          <w:color w:val="000000"/>
          <w:sz w:val="18"/>
          <w:szCs w:val="18"/>
        </w:rPr>
        <w:t>Vl. Lvov, </w:t>
      </w:r>
      <w:r w:rsidRPr="007F03E3">
        <w:rPr>
          <w:rFonts w:ascii="Verdana" w:eastAsia="Times New Roman" w:hAnsi="Verdana" w:cs="Times New Roman"/>
          <w:i/>
          <w:iCs/>
          <w:color w:val="000000"/>
          <w:sz w:val="18"/>
          <w:szCs w:val="18"/>
        </w:rPr>
        <w:t>Holy Synod</w:t>
      </w:r>
      <w:proofErr w:type="gramEnd"/>
    </w:p>
    <w:p w:rsidR="007F03E3" w:rsidRPr="007F03E3" w:rsidRDefault="007F03E3" w:rsidP="007F03E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 xml:space="preserve">The Cabinet </w:t>
      </w:r>
      <w:proofErr w:type="gramStart"/>
      <w:r w:rsidRPr="007F03E3">
        <w:rPr>
          <w:rFonts w:ascii="Verdana" w:eastAsia="Times New Roman" w:hAnsi="Verdana" w:cs="Times New Roman"/>
          <w:color w:val="000000"/>
          <w:sz w:val="18"/>
          <w:szCs w:val="18"/>
        </w:rPr>
        <w:t>will be guided</w:t>
      </w:r>
      <w:proofErr w:type="gramEnd"/>
      <w:r w:rsidRPr="007F03E3">
        <w:rPr>
          <w:rFonts w:ascii="Verdana" w:eastAsia="Times New Roman" w:hAnsi="Verdana" w:cs="Times New Roman"/>
          <w:color w:val="000000"/>
          <w:sz w:val="18"/>
          <w:szCs w:val="18"/>
        </w:rPr>
        <w:t xml:space="preserve"> in its actions by the following principles:</w:t>
      </w:r>
    </w:p>
    <w:p w:rsidR="007F03E3" w:rsidRPr="007F03E3" w:rsidRDefault="007F03E3" w:rsidP="007F03E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An immediate general amnesty for all political and religious offenses, including terrorist acts, military revolts, agrarian offenses, etc.</w:t>
      </w:r>
    </w:p>
    <w:p w:rsidR="007F03E3" w:rsidRPr="007F03E3" w:rsidRDefault="007F03E3" w:rsidP="007F03E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 xml:space="preserve">Freedom of speech and press; freedom to form labor unions and to strike. These political liberties should be extended to the army </w:t>
      </w:r>
      <w:proofErr w:type="gramStart"/>
      <w:r w:rsidRPr="007F03E3">
        <w:rPr>
          <w:rFonts w:ascii="Verdana" w:eastAsia="Times New Roman" w:hAnsi="Verdana" w:cs="Times New Roman"/>
          <w:color w:val="000000"/>
          <w:sz w:val="18"/>
          <w:szCs w:val="18"/>
        </w:rPr>
        <w:t>in so</w:t>
      </w:r>
      <w:proofErr w:type="gramEnd"/>
      <w:r w:rsidRPr="007F03E3">
        <w:rPr>
          <w:rFonts w:ascii="Verdana" w:eastAsia="Times New Roman" w:hAnsi="Verdana" w:cs="Times New Roman"/>
          <w:color w:val="000000"/>
          <w:sz w:val="18"/>
          <w:szCs w:val="18"/>
        </w:rPr>
        <w:t xml:space="preserve"> far as war conditions permit.</w:t>
      </w:r>
    </w:p>
    <w:p w:rsidR="007F03E3" w:rsidRPr="007F03E3" w:rsidRDefault="007F03E3" w:rsidP="007F03E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The abolition of all social, religious and national restrictions.</w:t>
      </w:r>
    </w:p>
    <w:p w:rsidR="007F03E3" w:rsidRPr="007F03E3" w:rsidRDefault="007F03E3" w:rsidP="007F03E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Immediate preparation for the calling of a Constituent Assembly, elected by universal and secret vote, which shall determine the form of government and draw up the Constitution for the country.</w:t>
      </w:r>
    </w:p>
    <w:p w:rsidR="007F03E3" w:rsidRPr="007F03E3" w:rsidRDefault="007F03E3" w:rsidP="007F03E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In place of the police, to organize a national militia with elective officers, and subject to the local self-governing body.</w:t>
      </w:r>
    </w:p>
    <w:p w:rsidR="007F03E3" w:rsidRPr="007F03E3" w:rsidRDefault="007F03E3" w:rsidP="007F03E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 xml:space="preserve">Elections to be carried out </w:t>
      </w:r>
      <w:proofErr w:type="gramStart"/>
      <w:r w:rsidRPr="007F03E3">
        <w:rPr>
          <w:rFonts w:ascii="Verdana" w:eastAsia="Times New Roman" w:hAnsi="Verdana" w:cs="Times New Roman"/>
          <w:color w:val="000000"/>
          <w:sz w:val="18"/>
          <w:szCs w:val="18"/>
        </w:rPr>
        <w:t>on the basis of</w:t>
      </w:r>
      <w:proofErr w:type="gramEnd"/>
      <w:r w:rsidRPr="007F03E3">
        <w:rPr>
          <w:rFonts w:ascii="Verdana" w:eastAsia="Times New Roman" w:hAnsi="Verdana" w:cs="Times New Roman"/>
          <w:color w:val="000000"/>
          <w:sz w:val="18"/>
          <w:szCs w:val="18"/>
        </w:rPr>
        <w:t xml:space="preserve"> universal, direct, equal, and secret suffrage.</w:t>
      </w:r>
    </w:p>
    <w:p w:rsidR="007F03E3" w:rsidRPr="007F03E3" w:rsidRDefault="007F03E3" w:rsidP="007F03E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lastRenderedPageBreak/>
        <w:t xml:space="preserve">The troops that have taken part in the revolutionary movement </w:t>
      </w:r>
      <w:proofErr w:type="gramStart"/>
      <w:r w:rsidRPr="007F03E3">
        <w:rPr>
          <w:rFonts w:ascii="Verdana" w:eastAsia="Times New Roman" w:hAnsi="Verdana" w:cs="Times New Roman"/>
          <w:color w:val="000000"/>
          <w:sz w:val="18"/>
          <w:szCs w:val="18"/>
        </w:rPr>
        <w:t>shall not be disarmed or removed from Petrograd</w:t>
      </w:r>
      <w:proofErr w:type="gramEnd"/>
      <w:r w:rsidRPr="007F03E3">
        <w:rPr>
          <w:rFonts w:ascii="Verdana" w:eastAsia="Times New Roman" w:hAnsi="Verdana" w:cs="Times New Roman"/>
          <w:color w:val="000000"/>
          <w:sz w:val="18"/>
          <w:szCs w:val="18"/>
        </w:rPr>
        <w:t>.</w:t>
      </w:r>
    </w:p>
    <w:p w:rsidR="007F03E3" w:rsidRPr="007F03E3" w:rsidRDefault="007F03E3" w:rsidP="007F03E3">
      <w:pPr>
        <w:numPr>
          <w:ilvl w:val="0"/>
          <w:numId w:val="2"/>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 xml:space="preserve">On duty and in war service, strict military discipline </w:t>
      </w:r>
      <w:proofErr w:type="gramStart"/>
      <w:r w:rsidRPr="007F03E3">
        <w:rPr>
          <w:rFonts w:ascii="Verdana" w:eastAsia="Times New Roman" w:hAnsi="Verdana" w:cs="Times New Roman"/>
          <w:color w:val="000000"/>
          <w:sz w:val="18"/>
          <w:szCs w:val="18"/>
        </w:rPr>
        <w:t>should be maintained</w:t>
      </w:r>
      <w:proofErr w:type="gramEnd"/>
      <w:r w:rsidRPr="007F03E3">
        <w:rPr>
          <w:rFonts w:ascii="Verdana" w:eastAsia="Times New Roman" w:hAnsi="Verdana" w:cs="Times New Roman"/>
          <w:color w:val="000000"/>
          <w:sz w:val="18"/>
          <w:szCs w:val="18"/>
        </w:rPr>
        <w:t>, but when off duty, soldiers should have the same public rights as are enjoyed by other citizens.</w:t>
      </w:r>
    </w:p>
    <w:p w:rsidR="007F03E3" w:rsidRPr="007F03E3" w:rsidRDefault="007F03E3" w:rsidP="007F03E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color w:val="000000"/>
          <w:sz w:val="18"/>
          <w:szCs w:val="18"/>
        </w:rPr>
        <w:t xml:space="preserve">The Provisional Government wishes to add that it </w:t>
      </w:r>
      <w:proofErr w:type="gramStart"/>
      <w:r w:rsidRPr="007F03E3">
        <w:rPr>
          <w:rFonts w:ascii="Verdana" w:eastAsia="Times New Roman" w:hAnsi="Verdana" w:cs="Times New Roman"/>
          <w:color w:val="000000"/>
          <w:sz w:val="18"/>
          <w:szCs w:val="18"/>
        </w:rPr>
        <w:t>has no intention of taking</w:t>
      </w:r>
      <w:proofErr w:type="gramEnd"/>
      <w:r w:rsidRPr="007F03E3">
        <w:rPr>
          <w:rFonts w:ascii="Verdana" w:eastAsia="Times New Roman" w:hAnsi="Verdana" w:cs="Times New Roman"/>
          <w:color w:val="000000"/>
          <w:sz w:val="18"/>
          <w:szCs w:val="18"/>
        </w:rPr>
        <w:t xml:space="preserve"> advantage of the existence of war conditions to delay the realization of the above-mentioned measures of reform.</w:t>
      </w:r>
    </w:p>
    <w:p w:rsidR="007F03E3" w:rsidRPr="007F03E3" w:rsidRDefault="007F03E3" w:rsidP="007F03E3">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7F03E3">
        <w:rPr>
          <w:rFonts w:ascii="Verdana" w:eastAsia="Times New Roman" w:hAnsi="Verdana" w:cs="Times New Roman"/>
          <w:i/>
          <w:iCs/>
          <w:color w:val="000000"/>
          <w:sz w:val="18"/>
          <w:szCs w:val="18"/>
        </w:rPr>
        <w:t>President of the Duma</w:t>
      </w:r>
      <w:r w:rsidRPr="007F03E3">
        <w:rPr>
          <w:rFonts w:ascii="Verdana" w:eastAsia="Times New Roman" w:hAnsi="Verdana" w:cs="Times New Roman"/>
          <w:color w:val="000000"/>
          <w:sz w:val="18"/>
          <w:szCs w:val="18"/>
        </w:rPr>
        <w:t>, M. RODZIANK0</w:t>
      </w:r>
      <w:r w:rsidRPr="007F03E3">
        <w:rPr>
          <w:rFonts w:ascii="Verdana" w:eastAsia="Times New Roman" w:hAnsi="Verdana" w:cs="Times New Roman"/>
          <w:color w:val="000000"/>
          <w:sz w:val="18"/>
          <w:szCs w:val="18"/>
        </w:rPr>
        <w:br/>
      </w:r>
      <w:r w:rsidRPr="007F03E3">
        <w:rPr>
          <w:rFonts w:ascii="Verdana" w:eastAsia="Times New Roman" w:hAnsi="Verdana" w:cs="Times New Roman"/>
          <w:i/>
          <w:iCs/>
          <w:color w:val="000000"/>
          <w:sz w:val="18"/>
          <w:szCs w:val="18"/>
        </w:rPr>
        <w:t>President of the Council of Ministers</w:t>
      </w:r>
      <w:r w:rsidRPr="007F03E3">
        <w:rPr>
          <w:rFonts w:ascii="Verdana" w:eastAsia="Times New Roman" w:hAnsi="Verdana" w:cs="Times New Roman"/>
          <w:color w:val="000000"/>
          <w:sz w:val="18"/>
          <w:szCs w:val="18"/>
        </w:rPr>
        <w:t>, PRINCE LVOV</w:t>
      </w:r>
      <w:r w:rsidRPr="007F03E3">
        <w:rPr>
          <w:rFonts w:ascii="Verdana" w:eastAsia="Times New Roman" w:hAnsi="Verdana" w:cs="Times New Roman"/>
          <w:color w:val="000000"/>
          <w:sz w:val="18"/>
          <w:szCs w:val="18"/>
        </w:rPr>
        <w:br/>
      </w:r>
      <w:r w:rsidRPr="007F03E3">
        <w:rPr>
          <w:rFonts w:ascii="Verdana" w:eastAsia="Times New Roman" w:hAnsi="Verdana" w:cs="Times New Roman"/>
          <w:i/>
          <w:iCs/>
          <w:color w:val="000000"/>
          <w:sz w:val="18"/>
          <w:szCs w:val="18"/>
        </w:rPr>
        <w:t>Ministers</w:t>
      </w:r>
      <w:r w:rsidRPr="007F03E3">
        <w:rPr>
          <w:rFonts w:ascii="Verdana" w:eastAsia="Times New Roman" w:hAnsi="Verdana" w:cs="Times New Roman"/>
          <w:color w:val="000000"/>
          <w:sz w:val="18"/>
          <w:szCs w:val="18"/>
        </w:rPr>
        <w:t> MILIUKOV, NEKRASOV, MANUILOV, KONOVALOV, TERESCHENKO, VL. LVOV, SHINGAREV, KERENSKI</w:t>
      </w:r>
    </w:p>
    <w:p w:rsidR="000D563E" w:rsidRDefault="007F03E3">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1CC"/>
    <w:multiLevelType w:val="multilevel"/>
    <w:tmpl w:val="8E7E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30772E"/>
    <w:multiLevelType w:val="multilevel"/>
    <w:tmpl w:val="D49E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E3"/>
    <w:rsid w:val="0043092B"/>
    <w:rsid w:val="005A1BA7"/>
    <w:rsid w:val="007F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5F6D9-DCF7-4E61-8BF8-09A3061C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F03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03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0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3E3"/>
  </w:style>
  <w:style w:type="character" w:styleId="Emphasis">
    <w:name w:val="Emphasis"/>
    <w:basedOn w:val="DefaultParagraphFont"/>
    <w:uiPriority w:val="20"/>
    <w:qFormat/>
    <w:rsid w:val="007F0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Company>Guilford County Schools</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2017-02-28T18:45:00Z</dcterms:created>
  <dcterms:modified xsi:type="dcterms:W3CDTF">2017-02-28T18:45:00Z</dcterms:modified>
</cp:coreProperties>
</file>