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11D" w:rsidRPr="0074711D" w:rsidRDefault="0074711D" w:rsidP="0074711D">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74711D">
        <w:rPr>
          <w:rFonts w:ascii="Times New Roman" w:eastAsia="Times New Roman" w:hAnsi="Times New Roman" w:cs="Times New Roman"/>
          <w:b/>
          <w:bCs/>
          <w:color w:val="783F19"/>
          <w:sz w:val="21"/>
          <w:szCs w:val="21"/>
        </w:rPr>
        <w:t>Introduction</w:t>
      </w:r>
    </w:p>
    <w:p w:rsidR="0074711D" w:rsidRPr="0074711D" w:rsidRDefault="0074711D" w:rsidP="0074711D">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4711D">
        <w:rPr>
          <w:rFonts w:ascii="Verdana" w:eastAsia="Times New Roman" w:hAnsi="Verdana" w:cs="Times New Roman"/>
          <w:color w:val="000000"/>
          <w:sz w:val="18"/>
          <w:szCs w:val="18"/>
        </w:rPr>
        <w:t xml:space="preserve">The following poster used common symbols of the revolutionary era, including the workers and peasants in red and the wealthy capitalist with his noble supporters, to ask the Russian soldier, in this case a member of the Cossack forces, to choose sides in the civil war that was already beginning even as the Revolution </w:t>
      </w:r>
      <w:proofErr w:type="gramStart"/>
      <w:r w:rsidRPr="0074711D">
        <w:rPr>
          <w:rFonts w:ascii="Verdana" w:eastAsia="Times New Roman" w:hAnsi="Verdana" w:cs="Times New Roman"/>
          <w:color w:val="000000"/>
          <w:sz w:val="18"/>
          <w:szCs w:val="18"/>
        </w:rPr>
        <w:t>came to an end</w:t>
      </w:r>
      <w:proofErr w:type="gramEnd"/>
      <w:r w:rsidRPr="0074711D">
        <w:rPr>
          <w:rFonts w:ascii="Verdana" w:eastAsia="Times New Roman" w:hAnsi="Verdana" w:cs="Times New Roman"/>
          <w:color w:val="000000"/>
          <w:sz w:val="18"/>
          <w:szCs w:val="18"/>
        </w:rPr>
        <w:t>.</w:t>
      </w:r>
    </w:p>
    <w:p w:rsidR="000D563E" w:rsidRDefault="0074711D" w:rsidP="0074711D">
      <w:pPr>
        <w:jc w:val="center"/>
      </w:pPr>
      <w:bookmarkStart w:id="0" w:name="_GoBack"/>
      <w:r>
        <w:rPr>
          <w:noProof/>
        </w:rPr>
        <w:drawing>
          <wp:inline distT="0" distB="0" distL="0" distR="0">
            <wp:extent cx="3816985" cy="5709920"/>
            <wp:effectExtent l="0" t="0" r="0" b="5080"/>
            <wp:docPr id="1" name="Picture 1" descr="http://www.dhr.history.vt.edu/modules/eu/mod03_1917/images/ev_im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r.history.vt.edu/modules/eu/mod03_1917/images/ev_img4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6985" cy="5709920"/>
                    </a:xfrm>
                    <a:prstGeom prst="rect">
                      <a:avLst/>
                    </a:prstGeom>
                    <a:noFill/>
                    <a:ln>
                      <a:noFill/>
                    </a:ln>
                  </pic:spPr>
                </pic:pic>
              </a:graphicData>
            </a:graphic>
          </wp:inline>
        </w:drawing>
      </w:r>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1D"/>
    <w:rsid w:val="0043092B"/>
    <w:rsid w:val="005A1BA7"/>
    <w:rsid w:val="0074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EBF49-5103-46E2-989F-1B9C983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71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1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7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5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Company>Guilford County Schools</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2017-02-28T18:57:00Z</dcterms:created>
  <dcterms:modified xsi:type="dcterms:W3CDTF">2017-02-28T18:57:00Z</dcterms:modified>
</cp:coreProperties>
</file>